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E0" w:rsidRDefault="003947E0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04839" cy="9358745"/>
            <wp:effectExtent l="19050" t="0" r="0" b="0"/>
            <wp:docPr id="1" name="Рисунок 0" descr="Рабочая программа 2-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2-4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8337" cy="936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7E0" w:rsidRDefault="003947E0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1D34" w:rsidRDefault="00A51D34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Рабочая программа </w:t>
      </w: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курса физической культуры для  </w:t>
      </w:r>
      <w:r w:rsidR="003B3B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2-</w:t>
      </w: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4 класса: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Разработана в  соответствии с федеральным компонентом  государственного стандарта среднего образования по физической культуре; предметом обучения в средней школе является двигательная деятельность с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общеразвивающей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направленностью. В процессе овладения этой деятельностью у старших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   Разработана  на основе примерной программы по физической культуре, рекомендованной Департаментом государственной политики в образовании Министерства образования и науки РФ (письмо от 7.07.2005 года №03-1263);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  Рабочая программа ориентирована на учебник по физическому воспитанию обучающихся  1-4 классов (авторы В.И. Лях, А.А.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Зданевич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; Москва, 2008 г., допущенной Министерством образования РФ.);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28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pacing w:val="15"/>
          <w:sz w:val="28"/>
          <w:szCs w:val="28"/>
          <w:lang w:eastAsia="en-US"/>
        </w:rPr>
        <w:t xml:space="preserve">Учебный предмет 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«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» входит в образовательную область «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».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Образовательная программа ориентирована на использование </w:t>
      </w:r>
      <w:proofErr w:type="gramStart"/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следующих</w:t>
      </w:r>
      <w:proofErr w:type="gramEnd"/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дополнительных учебных пособий и материалов: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Баландин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Г.А., Назаров Н.Н., Казаков Т.Н. Урок в современной школе. - М., 2008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Богданов Г. П. Школьникам — здоровый образ жизни. — М., 1993.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Волейбол. Шаги к успеху: пер. с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анг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./ Барбара Л.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Виера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Бонни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Джил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Фергюсон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_ М.: АСТ: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Астрель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, 2006;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Волейбол: Учебник для институтов физической культуры.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ед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      Железняк Ю.Д.,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Ивойлов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 – М. Физкультура и спорт, 1991.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Дозировка физических нагрузок школьников, Я.С.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Вайнбаум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  М.: Просвещение, 1992;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Двигательные способности школьников: основы теории и методики развития. — М., 2000.- 145 с.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Дозировка физических нагрузок школьников, Я.С.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Вайнбаум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  М.: Просвещение, 1992;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Дулин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А.П.. Баскетбол в школе. - Ижевск: Изд-во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Удм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 университета, 1996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Космина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И.П., Паршикова А.П., Пузыря Ю.П. Спо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рт в шк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оле. - М., 2003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Кофман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Л.Б. Настольная книга учителя физической культуры. - М., 2000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Кузнецов В.С.,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Колодницкий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 Физкультурно-оздоровительная работа в школе.  Журнал "Физическая культура в школе". - М., 2003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Лазарева И.В., Кузнецова В.С., Орлова Г.А. Практикум по легкой атлетике. - М., 1999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Макаров А.Н. Лёгкая атлетика. - М., 1990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Матвеев. Серия: </w:t>
      </w:r>
      <w:hyperlink r:id="rId6" w:tooltip="Все книги серии: Физическое воспитание" w:history="1">
        <w:r w:rsidRPr="006674B1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Физическое воспитание</w:t>
        </w:r>
      </w:hyperlink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. М:</w:t>
      </w:r>
      <w:r w:rsidRPr="006674B1">
        <w:rPr>
          <w:rFonts w:ascii="Times New Roman" w:eastAsia="Calibri" w:hAnsi="Times New Roman" w:cs="Times New Roman"/>
          <w:color w:val="000000"/>
          <w:sz w:val="28"/>
        </w:rPr>
        <w:t> </w:t>
      </w:r>
      <w:hyperlink r:id="rId7" w:tooltip="Все книги издательства: Просвещение" w:history="1">
        <w:r w:rsidRPr="006674B1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Просвещение</w:t>
        </w:r>
      </w:hyperlink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2008. – 45 </w:t>
      </w:r>
      <w:proofErr w:type="gramStart"/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Найминов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Э. Физкультура: методика преподавания. Спортивные игры. - М., 200</w:t>
      </w:r>
    </w:p>
    <w:p w:rsidR="006674B1" w:rsidRPr="006674B1" w:rsidRDefault="006674B1" w:rsidP="006674B1">
      <w:pPr>
        <w:tabs>
          <w:tab w:val="left" w:pos="7995"/>
        </w:tabs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Специфика программы:</w:t>
      </w: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·  Акцент на формирование научно-обоснованного мировоззрения;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Акцент на оздоровительный, образовательный, воспитательный  эффект на занятиях спортивными играми;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Многообразие предлагаемых знаний, средств и форм физкультурной деятельности;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Ярко выражен информационный компонент;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Организация содержания программы по разделам: теоретическая, общая физическая, специальная физическая, техническая, тактическая, интегральная, инструкторская и судейская подготовка.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Содержание программного материала состоит из двух основ</w:t>
      </w:r>
      <w:r w:rsidRPr="006674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softHyphen/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ных частей: </w:t>
      </w:r>
      <w:r w:rsidRPr="006674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 xml:space="preserve">базовой </w:t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и </w:t>
      </w:r>
      <w:r w:rsidRPr="006674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 xml:space="preserve">вариативной </w:t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(дифференцированной). </w:t>
      </w:r>
    </w:p>
    <w:p w:rsidR="006674B1" w:rsidRPr="006674B1" w:rsidRDefault="006674B1" w:rsidP="006674B1">
      <w:pPr>
        <w:spacing w:after="3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Программа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 10</w:t>
      </w:r>
      <w:r w:rsidR="00A0770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2-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 класса </w:t>
      </w: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реализуется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течение всего учебного года, по 3 часа в учебную неделю в каждом классе. 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Формы уроков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  По своим задачам и направленности учебного материала уроки могут планироваться и как </w:t>
      </w: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комплексные уроки,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 е. с решением нескольких педагогических задач, и как </w:t>
      </w: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целевые уроки,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т. е. с преимущественным решением одной педагогической задачи.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 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нагрузки,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При таком подходе, наряду с традиционными типами уроков (с образовательно-познавательной, образовательно-обучающей и образовательно-тренировочной направленностью), появляются и так называемые практико-ориентированные уроки (занятия), которые по своей сути носят методический характер. На этих уроках совместно с учителем разрабатываются индивидуальные учебные задания, составляются планы-конспекты, оценивается результативность в обучении двигательным действиям и развитии физических качеств.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Программа предусматривает проведение традиционных уроков, практических и теоретических занятий (защита проектов, лекции, уроки контроля,  уроки-экскурсии, соревнования, презентации и др.)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Организация деятельности детей на уроках выполняется фронтальным, поточным, посменным, групповым способами.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Методы и  формы  контроля: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Центральное место в педагогическом контроле занимает двигательная деятельность. Она контролируется по трем направлениям: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формирование и совершенствование двигательных умений и навыков;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 воспитание физических качеств;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изменение состояния организма.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Педагогический контроль на уроках преимущественно состоит в проверке и оценке вышеперечисленных факторов у учащихся.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Педагогический </w:t>
      </w:r>
      <w:proofErr w:type="gramStart"/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формированием и совершенствованием двигательных умений и навыков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Степень освоения двигательных действий контролируется в объеме изучаемых требований, т.е. с учетом особенностей этапа обучения. Средством контроля являются изучаемые физические упражнения.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упражнений, выполняемых в облегченных условиях.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этапе углубленного разучивания контролируется техника навыка в стандартных условиях выполнения.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3-ем этапе совершенствования (умения 2-го порядка) техника оценивается в изменяющихся условиях, во взаимосвязи с количественными результатами (при значительных физических напряжениях), в соревновательной обстановке, т.е. в усложненных условиях.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Степень освоения двигательных действий определяется по 5-балльной системе с учетом характера и количества ошибок: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"5"- упражнение выполнено правильно, свободно и точно;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"4"- упражнение выполнено слитно, но было допущено до 2-х незначительных ошибок (связанных с неточным выполнением техники);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"3"- упражнение выполнено с 3-мя незначительными или одной значительной ошибкой (ведущей к искажению основ техники);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"2"- упражнение выполнено с искажениями основ техники;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"1"- упражнение не выполнено полностью или отказ от выполнения.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Оценка производится визуально.  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Формы контроля: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Контрольный урок (сдача нормативов)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Реферат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организации учебной деятельности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Знания о физической культуре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Олимпийские игры современности.  </w:t>
      </w:r>
      <w:r w:rsidRPr="006674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Здоровый образ жизни, о вреде дурных привычек.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Система реабилитационных занятий после физических травм (переломов, вывихов, ушибов). </w:t>
      </w:r>
      <w:r w:rsidRPr="006674B1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Оказание первой помощи, профилактика травматизма. Основные требования безопасности на занятиях физической культуры.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 xml:space="preserve">Физическая культура личности, ее связь с общей культурой общества.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Роль и значение физической культуры в предупреждении раннего старения и длительном сохранении творческой активности человека.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Способы двигательной (физкультурной) деятельности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</w:t>
      </w: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Соблюдение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качеств. Составление  комплексов упражнений для развития физических качеств. Самостоятельное оставление   плана индивидуальных занятий по развитию физических качеств.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функционального состояния организма.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 совершенствование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</w:t>
      </w: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Физкультурно-оздоровительная деятельность.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Упражнения в системе занятий атлетической гимнастикой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системе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прикладно-ориентированной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подготовки.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Прикладно-ориентированная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физическая подготовка как форма организации занятий физической культурой по подготовке человека к предстоящей жизнедеятельности. Строевые команды и приемы. Опорные прыжки через препятствие.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Спортивно-оздоровительная деятельность с </w:t>
      </w:r>
      <w:proofErr w:type="spellStart"/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общеразвивающей</w:t>
      </w:r>
      <w:proofErr w:type="spellEnd"/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направленностью.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Гимнастика с основами акробатики. 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Организующие команды и приёмы: перестроение в движении из колонны по одному в колонну по 2 и 4 дробление и сведением; перестроение в движении из колонны по 2 и 4 в колонну по одному разведением и слиянием. Команды: «Прямо!», повороты в движении.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Акробатическая комбинация (юноши): кувырок назад в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упор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стоя ноги врозь; кувырок вперед назад; длинный кувырок вперед; стойка на голове и руках. Девушки: мост и поворот в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упор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стоя на одном колене; кувырки вперед назад.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Опорные прыжки: юноши – ноги врозь, согнув ноги; девушки –  углом.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Общеразвивающие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упражнения с предметами: юноши – с набивным и большим мячом, гантелями до3 кг, гирями 5  кг, тренажерами, эспандерами.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Девушки – с обручами, большим мячом, гимнастическими палками, тренажерами, скакалками.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в висах и упорах.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 Упражнения специальной физической и технической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Легкая атлетика. Высокий, низкий старт. Бег с преодолением препятствий. Спринтерский бег (30м, 60 м и 100 м). Эстафетный бег. Бег 1 км (дев.), 1,5 км (юн.). Прыжок в высоту с разбега способом «перешагивание».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Прыжки в длину с 13-15 шагов разбега. </w:t>
      </w: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Метание гранаты: девушки – 100-200 г, юноши – 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200-300 г с места на дальность, с 4-5 бросковых шагов с укороченного и полного разбега на дальность в коридор 10 м и заданное расстояние; в горизонтальную цель (2x2 м) с расстояния 12-15м.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Упражнения общей физической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Юноши и девушки. Выполнение обязанностей судьи по видам легкоатлетических соревнований и инструктора в занятиях с младшими школьниками.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Спортивные игры.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Баскетбол 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(юноши и девушки)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бросков мяча без сопротивления и с сопротивлением защитника.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передвижений.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ловли и передач мяча без сопротивления и с сопротивлением защитника (в различных построениях).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против игрока без мяча и с мячом (вырывание, выбивание, перехват, накрывание).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перемещений и владения мячом.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Индивидуальные, групповые и командные тактические действия в нападении и защите.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Игра по упрощенным правилам баскетбола. Игра по основным правилам.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Упражнения общей физической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Волейбо</w:t>
      </w:r>
      <w:proofErr w:type="gramStart"/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л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</w:t>
      </w:r>
      <w:proofErr w:type="gram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юноши и девушки)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передвижений.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техники приема и передач мяча.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подач мяча.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техники нападающего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удара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арианты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нападающего удара через сетку. Совершенствование тактики игры. Индивидуальные, групповые и командные тактические действия в нападении и защите.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Игра по упрощенным правилам волейбола. Игра по основным правилам.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Упражнения общей физической подготовки.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Лыжная подготовка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       Футбол </w:t>
      </w:r>
    </w:p>
    <w:p w:rsidR="006674B1" w:rsidRPr="006674B1" w:rsidRDefault="006674B1" w:rsidP="006674B1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Технико-тактические действия в защите и нападении. Отработка тактических игровых комбинаций. Игра в футбол по правилам. Упражнения общей физической подготовки </w:t>
      </w:r>
    </w:p>
    <w:p w:rsidR="006674B1" w:rsidRPr="006674B1" w:rsidRDefault="006674B1" w:rsidP="006674B1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Личностные: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учащиеся 4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классаиспользуютприобретенные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знания и умения в практической деятельности и повседневной жизни </w:t>
      </w:r>
      <w:proofErr w:type="gramStart"/>
      <w:r w:rsidRPr="006674B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67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повышения работоспособности, сохранения и укрепления здоровья;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подготовки к службе в Вооруженных Силах Российской Федерации;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организации и проведения индивидуального, коллективного и семейного отдыха, участия в спортивных массовых соревнованиях.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  <w:proofErr w:type="gram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знают</w:t>
      </w:r>
      <w:proofErr w:type="gram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/понимают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влияние оздоровительных систем физического воспитания на укрепление здоровья и профилактику профессиональных заболеваний;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формы занятий физической культурой, их целевое назначение и особенности проведения;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требования безопасности на занятиях физической культурой;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способы контроля и оценки индивидуального физического развития и физической подготовленности;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Предметные: 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Ученик научится: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планировать индивидуальные занятия физическими упражнениями различной целевой направленности;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преодолевать полосы препятствий с использованием разнообразных способов передвижения;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выполнять приемы страховки и </w:t>
      </w:r>
      <w:proofErr w:type="spell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самостраховки</w:t>
      </w:r>
      <w:proofErr w:type="spell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комплексы упражнений общей и специальной физической подготовки;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Ученик получит возможность научиться: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соревновательные упражнения и технико-тактические действия в избранном виде спорта;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осуществлять судейство в избранном виде спорта;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выполнять простейшие приемы </w:t>
      </w:r>
      <w:proofErr w:type="spell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самомассажа</w:t>
      </w:r>
      <w:proofErr w:type="spell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оказывать первую медицинскую помощь при травмах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  <w:lang w:eastAsia="en-US"/>
        </w:rPr>
        <w:t xml:space="preserve">- </w:t>
      </w:r>
      <w:proofErr w:type="spellStart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демонстрировать</w:t>
      </w:r>
      <w:proofErr w:type="gramStart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:д</w:t>
      </w:r>
      <w:proofErr w:type="gramEnd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вигательные</w:t>
      </w:r>
      <w:proofErr w:type="spellEnd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 xml:space="preserve"> умения, навыки и способности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proofErr w:type="gramStart"/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В гимнастических и акробатических упражнениях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В спортивных играх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lastRenderedPageBreak/>
        <w:t>Физическая подготовленность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Способы фазкультурно-оздоровательной деятельности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Способы спортивной деятельности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Правила поведения на занятиях физическими упражнениями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предусматривает развитие </w:t>
      </w: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компетенций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ценностно-смысловые компетенции;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общекультурные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учебно-познавательные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коммуникативные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социально-трудовые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компетенции личностного самосовершенствования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Оценивание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деятельности учащихся проводится по четырем направлениям: 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основам знаний;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технике владения двигательными действиями;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способам осуществлять физкультурно-оздоровительную деятельность;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уровню физической подготовленности.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Виды контроля: предварительный, текущий, оперативный, итоговый (проводится в конце года в форме защиты учебных проектов).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Итоговая отметка успеваемости складывается из суммы баллов, полученных учащимися за все четыре направления.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Методика оценивания  уровня физической подготовленности:</w:t>
      </w:r>
    </w:p>
    <w:p w:rsidR="006674B1" w:rsidRPr="006674B1" w:rsidRDefault="006674B1" w:rsidP="006674B1">
      <w:pPr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учитель должен принимать  во внимание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исходный уровень достижений учащихся,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особенности развития двигательных способностей,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динамику их изменений у учащихся определенного возраста и пола.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Система оценки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достижений обучающихся 10-бальная (Приложение 1)</w:t>
      </w:r>
    </w:p>
    <w:p w:rsidR="006674B1" w:rsidRPr="006674B1" w:rsidRDefault="006674B1" w:rsidP="006674B1">
      <w:pPr>
        <w:shd w:val="clear" w:color="auto" w:fill="FFFFFF"/>
        <w:spacing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Критерии и показатели, используемые при оценивании учебного реферата</w:t>
      </w:r>
    </w:p>
    <w:tbl>
      <w:tblPr>
        <w:tblW w:w="10035" w:type="dxa"/>
        <w:tblInd w:w="-16" w:type="dxa"/>
        <w:shd w:val="clear" w:color="auto" w:fill="FFFFFF"/>
        <w:tblLook w:val="04A0"/>
      </w:tblPr>
      <w:tblGrid>
        <w:gridCol w:w="2835"/>
        <w:gridCol w:w="7200"/>
      </w:tblGrid>
      <w:tr w:rsidR="006674B1" w:rsidRPr="006674B1" w:rsidTr="006674B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ind w:firstLine="7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ind w:firstLine="7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</w:tr>
      <w:tr w:rsidR="006674B1" w:rsidRPr="006674B1" w:rsidTr="006674B1">
        <w:trPr>
          <w:trHeight w:val="158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1.Новизна реферированного текста</w:t>
            </w:r>
          </w:p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Макс. - 20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актуальность проблемы и темы;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наличие авторской позиции, самостоятельность суждений.</w:t>
            </w:r>
          </w:p>
        </w:tc>
      </w:tr>
      <w:tr w:rsidR="006674B1" w:rsidRPr="006674B1" w:rsidTr="006674B1">
        <w:trPr>
          <w:trHeight w:val="362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 Степень раскрытия сущности проблемы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Макс. - 30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соответствие плана теме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соответствие содержания теме и плану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полнота и глубина раскрытия основных понятий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обоснованность способов и методов работы с материалом;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умение работать с литературой, систематизировать и структурировать материал;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6674B1" w:rsidRPr="006674B1" w:rsidTr="006674B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 Обоснованность выбора источников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Макс. - 20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круг, полнота использования литературных источников по проблеме;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6674B1" w:rsidRPr="006674B1" w:rsidTr="006674B1">
        <w:trPr>
          <w:trHeight w:val="136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 Соблюдение требований к оформлению Макс. - 15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правильное оформление ссылок на используемую литературу;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грамотность и культура изложения;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владение терминологией и понятийным аппаратом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соблюдение требований к объему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культура оформления: выделение абзацев.</w:t>
            </w:r>
          </w:p>
        </w:tc>
      </w:tr>
      <w:tr w:rsidR="006674B1" w:rsidRPr="006674B1" w:rsidTr="006674B1">
        <w:trPr>
          <w:trHeight w:val="153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 Грамотность</w:t>
            </w:r>
          </w:p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Макс. - 15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отсутствие орфографических и синтаксических ошибок, стилистических погрешностей;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- отсутствие опечаток, сокращений слов, </w:t>
            </w:r>
            <w:proofErr w:type="gramStart"/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кроме</w:t>
            </w:r>
            <w:proofErr w:type="gramEnd"/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общепринятых;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литературный стиль.</w:t>
            </w:r>
          </w:p>
        </w:tc>
      </w:tr>
    </w:tbl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Оценивание реферата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Реферат оценивается по 100 балльной шкале, балы переводятся в оценки успеваемости следующим образом: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86 – 100 баллов – «отлично»;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70 – 75 баллов – «хорошо»;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51 – 69 баллов – «удовлетворительно;</w:t>
      </w: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менее 51 балла – «неудовлетворительно»;</w:t>
      </w: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Учебно-тематический план</w:t>
      </w:r>
    </w:p>
    <w:tbl>
      <w:tblPr>
        <w:tblW w:w="551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4523"/>
        <w:gridCol w:w="3608"/>
        <w:gridCol w:w="3012"/>
      </w:tblGrid>
      <w:tr w:rsidR="006674B1" w:rsidRPr="006674B1" w:rsidTr="006674B1"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часов, отведенных на контроль</w:t>
            </w:r>
          </w:p>
        </w:tc>
      </w:tr>
      <w:tr w:rsidR="006674B1" w:rsidRPr="006674B1" w:rsidTr="006674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5865F8" w:rsidRDefault="005865F8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 и здоровый образ жизни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Оздоровительные системы физического воспитания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ориентированная физическая подготовка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Способы двигательной (физкультурной) деятельности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занятий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эффективности занятий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Физическое совершенствование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0600" w:rsidRDefault="0066060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системе занятий адаптивной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54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Упражнения в системе занятий атлетической гимнастикой 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47407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557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Упражнения в системе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риентированной физической подготовки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47407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1986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системе спортивной подготовки: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Гимнастика с основами акробатики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Легкая атлетика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Лыжная подготовка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Баскетбол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Волейбол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Футбол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11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="006606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</w:tbl>
    <w:p w:rsidR="006674B1" w:rsidRDefault="008959F4" w:rsidP="008959F4">
      <w:pPr>
        <w:spacing w:after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план:</w:t>
      </w:r>
    </w:p>
    <w:p w:rsidR="008959F4" w:rsidRPr="006674B1" w:rsidRDefault="008959F4" w:rsidP="008959F4">
      <w:pPr>
        <w:spacing w:after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40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791"/>
        <w:gridCol w:w="1828"/>
        <w:gridCol w:w="1569"/>
        <w:gridCol w:w="1593"/>
      </w:tblGrid>
      <w:tr w:rsidR="006674B1" w:rsidRPr="006674B1" w:rsidTr="001D2644">
        <w:trPr>
          <w:trHeight w:val="42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6674B1" w:rsidRPr="006674B1" w:rsidTr="001D264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</w:tr>
      <w:tr w:rsidR="006674B1" w:rsidRPr="006674B1" w:rsidTr="006674B1">
        <w:trPr>
          <w:trHeight w:val="510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Правила поведения на стадионе при занятиях легкой атлетикой. Построение в колонну по одному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87428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02.09.22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Бег с ускорением 20 м.</w:t>
            </w:r>
          </w:p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«История физической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культуры»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87428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06.09.22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Контрольный урок.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Ходьба по разметкам. Бег с ускорением 30 м. Повторение разновидностей ходьбы.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87428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08.09.22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Бег с ускорением 20 м.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87428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09.09.22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с преодолением препятствий. Бег с ускорением 60 м. Повторение «Бег 30 метров»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D5D9C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13.09.22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и бег. ОРУ в движении. Повторение «Виды стартов»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D5D9C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15.09.22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D5D9C" w:rsidP="00AD5D9C">
            <w:pPr>
              <w:spacing w:after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Способы двигательной (физкультурной) деятельности</w:t>
            </w: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 с разбега 3–5 шагов. Повторение «Прыжки со скакалкой»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D5D9C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16.09.22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с высоты до 40 см. Повтор «Строевые упражнения»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547FA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Контрольный урок.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Метание малого мяча на дальность. Повторение «Строевые упражнения»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547FA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22.09.22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малого мяча в коридоре. Повторение правил передачи эстафетной палочки.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547FA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23.09.22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малого мяча в горизонтальную и вертикальную цель. Повторение «Строевые упражнения на месте»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1D2644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27.09.22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 800 метров. Повторение «Строевые упражнения в движение»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1D2644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29.09.22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6674B1"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1D264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Физическое совершенствование</w:t>
            </w: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3 мин. Финиширование. Повторение поворотов на месте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4 мин. ОРУ на месте. Повторение перестроений.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5582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5582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бег. ОРУ с мячами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5582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Преодоление малых препятствий в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беге.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5637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6 мин. ОРУ со скакалками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5637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Преодоление малых препятствий. Игра «Волки и овцы»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5637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7 мин. Игра «Два Мороза»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ОРУ в движении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8 мин. Полоса препятствий.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местности. Подготовка к кроссу.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3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9 мин.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местности. 1000 метров Чередование ходьбы и бега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11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безопасности на уроках гимнастики с основами акробатики Акробатика.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Размыкание и смыкание приставными шагами.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Перестроение из колонны по одному в колонну по два.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вперед, стойка на лопатках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назад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Акробатика. 2 кувырка вперед и кувырок назад.</w:t>
            </w:r>
          </w:p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Висы.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стоя и лежа. Строевые упражнения.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19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Висы.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стоя и лежа.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Строевые упражнения.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19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Висы. 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19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Приседы, виды приседов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2649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Висы. 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2649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Приседы на одной ноге. Упражнение «Пистолет» Развитие силовых способностей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2649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12DF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 на коленях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12DF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 на животе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12DF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Лазание по гимнастической стенке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911A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через коня, бревно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911A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</w:t>
            </w:r>
            <w:proofErr w:type="gramStart"/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Гимнастика с основами акробатики».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911A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«К своим флажкам», «Два мороза».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D2C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Подтягивания из виса.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71143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 w:rsidR="002D2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71143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2D2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«Пятнашки», «Два мороза».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844F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Прыжок в длину с места.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844F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 «Пятнашки»,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844F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4341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Сгибание и разгибание рук в упоре лежа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4341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«Прыгающие воробушки», «Зайцы в огороде».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4341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«Прыгающие воробушки», «Зайцы в огороде».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020F5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Нормы комплекса ВФСК ГТО. Поднимание туловища из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лежа на спине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020F5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020F5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Метание мяча в цель и на дальность.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«Лисы и куры», «Точный расчет».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 «Два мороза»,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«Лисы и куры», «Точный расчет».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Техника безопасности во время занятий баскетболом. Подвижные игры на основе баскетбола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Ловля и передача мяча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Броски в цель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542B1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Передача мяча с отскоком о пол.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542B1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Броски в цель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542B1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11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Игра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«Передал – садись».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91A4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Игра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«Передал – садись».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91A4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E3D89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1" w:colLast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 Поднимание туловища из положения лежа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E3D89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6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соседу».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E3D89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7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соседу».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6318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 мяча правой и левой рукой.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6318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на месте мяча правой и левой рукой. Повторение правил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игры в баскетбол.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6318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«Передача мяча в колоннах». Повторение техника броска двумя руками от головы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FD698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«Передача мяча в колоннах». Повторение истории баскетбола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FD698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звезд НБА.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FD698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Подвижные игры на основе баскетбола. Игра «Передал – садись»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0741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Подвижные игры на основе Волейбола. Игра «Перестрелка»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 «Строевые упражнения» Повторение истории игры в волейбол.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0741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proofErr w:type="spell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Эстафеты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техники ведения мяча на месте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0741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в корзину». Повторение игры мяч капитану.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в корзину». Повторение защитной стойки баскетболиста.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 Повторение стойки с тройной угрозой.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техники ведения с низким отскоком мяча.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звезд НБА.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Волейбола.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«Перестрелка»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овторение«Строевые упражнения» Повторение истории 1игры в волейбол.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Волейбола.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«Перестрелка».  Повторение стоек волейболиста.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 «Спортивные игры»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по пересеченной местности. ОРУ на месте.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основных правил легкой атлетики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Равномерный бег 3 минуты. ОРУ в движении. Повторение истории соперничества В.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Куца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Гордона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Пири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3 минуты. Бег 60 метров. Повторение «История комплекса ГТО»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Бег 1000 метров Повторение «Виды нормативов ГТО»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ОРУ с гимнастическими палками. Повторение «Бег 30 метров»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41C6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по пересеченной местности. Игра «Мини-футбол»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41C6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04.05.23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Разновидности ходьбы. Повторение «Прыжок в длину с разбега»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41C6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05.05.23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по разметкам. Бег с ускорением 30 м. Повторение «Полоса препятствий»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41C6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11.05.23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Ходьба с преодолением препятствий. Бег с ускорением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Повторение «Метание мяча в цель»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41C6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12.05.23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Прыжок в длину с разбега 3–5 шагов. Повторение «Метание мяча на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дальность»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0176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16.05.23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Финиширование. Повторение «Низкий старт»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0176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18.05.23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Челночный бег 3*10. Игра «Мини-футбол». Повторение «Высокий старт»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0176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19.05.23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C07" w:rsidRDefault="00BE4C07"/>
    <w:sectPr w:rsidR="00BE4C07" w:rsidSect="0039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970"/>
    <w:multiLevelType w:val="hybridMultilevel"/>
    <w:tmpl w:val="4080BE82"/>
    <w:lvl w:ilvl="0" w:tplc="0419000F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E2E"/>
    <w:rsid w:val="001D2644"/>
    <w:rsid w:val="00250851"/>
    <w:rsid w:val="00285AB4"/>
    <w:rsid w:val="002911A2"/>
    <w:rsid w:val="002D2C90"/>
    <w:rsid w:val="00307410"/>
    <w:rsid w:val="00313116"/>
    <w:rsid w:val="00391A47"/>
    <w:rsid w:val="003947E0"/>
    <w:rsid w:val="003B3B7E"/>
    <w:rsid w:val="004020F5"/>
    <w:rsid w:val="004465B3"/>
    <w:rsid w:val="00456376"/>
    <w:rsid w:val="00474070"/>
    <w:rsid w:val="0058192E"/>
    <w:rsid w:val="005865F8"/>
    <w:rsid w:val="0062649D"/>
    <w:rsid w:val="006547FA"/>
    <w:rsid w:val="00655822"/>
    <w:rsid w:val="00660600"/>
    <w:rsid w:val="006674B1"/>
    <w:rsid w:val="006F2D67"/>
    <w:rsid w:val="0071143C"/>
    <w:rsid w:val="008959F4"/>
    <w:rsid w:val="0098246C"/>
    <w:rsid w:val="00A07708"/>
    <w:rsid w:val="00A40597"/>
    <w:rsid w:val="00A51D34"/>
    <w:rsid w:val="00A844F7"/>
    <w:rsid w:val="00A87428"/>
    <w:rsid w:val="00AD5D9C"/>
    <w:rsid w:val="00AE3D89"/>
    <w:rsid w:val="00B53E2E"/>
    <w:rsid w:val="00BE4C07"/>
    <w:rsid w:val="00C0176C"/>
    <w:rsid w:val="00C12DF4"/>
    <w:rsid w:val="00C41C60"/>
    <w:rsid w:val="00C62E31"/>
    <w:rsid w:val="00E125DF"/>
    <w:rsid w:val="00E43410"/>
    <w:rsid w:val="00E542B1"/>
    <w:rsid w:val="00E6318A"/>
    <w:rsid w:val="00E927EC"/>
    <w:rsid w:val="00F93055"/>
    <w:rsid w:val="00FD698F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EC"/>
  </w:style>
  <w:style w:type="paragraph" w:styleId="1">
    <w:name w:val="heading 1"/>
    <w:basedOn w:val="a"/>
    <w:next w:val="a"/>
    <w:link w:val="10"/>
    <w:uiPriority w:val="9"/>
    <w:qFormat/>
    <w:rsid w:val="006674B1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4B1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74B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674B1"/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674B1"/>
  </w:style>
  <w:style w:type="character" w:customStyle="1" w:styleId="10">
    <w:name w:val="Заголовок 1 Знак"/>
    <w:basedOn w:val="a0"/>
    <w:link w:val="1"/>
    <w:uiPriority w:val="9"/>
    <w:rsid w:val="006674B1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674B1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674B1"/>
    <w:rPr>
      <w:color w:val="800080"/>
      <w:u w:val="single"/>
    </w:rPr>
  </w:style>
  <w:style w:type="paragraph" w:styleId="a4">
    <w:name w:val="Normal (Web)"/>
    <w:basedOn w:val="a"/>
    <w:semiHidden/>
    <w:unhideWhenUsed/>
    <w:rsid w:val="006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next w:val="a5"/>
    <w:link w:val="a6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14"/>
    <w:uiPriority w:val="99"/>
    <w:semiHidden/>
    <w:rsid w:val="006674B1"/>
    <w:rPr>
      <w:rFonts w:ascii="Times New Roman" w:eastAsia="Calibri" w:hAnsi="Times New Roman"/>
      <w:sz w:val="28"/>
      <w:lang w:eastAsia="en-US"/>
    </w:rPr>
  </w:style>
  <w:style w:type="paragraph" w:customStyle="1" w:styleId="15">
    <w:name w:val="Нижний колонтитул1"/>
    <w:basedOn w:val="a"/>
    <w:next w:val="a7"/>
    <w:link w:val="a8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8">
    <w:name w:val="Нижний колонтитул Знак"/>
    <w:basedOn w:val="a0"/>
    <w:link w:val="15"/>
    <w:uiPriority w:val="99"/>
    <w:semiHidden/>
    <w:rsid w:val="006674B1"/>
    <w:rPr>
      <w:rFonts w:ascii="Times New Roman" w:eastAsia="Calibri" w:hAnsi="Times New Roman"/>
      <w:sz w:val="28"/>
      <w:lang w:eastAsia="en-US"/>
    </w:rPr>
  </w:style>
  <w:style w:type="paragraph" w:styleId="a9">
    <w:name w:val="Body Text"/>
    <w:basedOn w:val="a"/>
    <w:link w:val="aa"/>
    <w:semiHidden/>
    <w:unhideWhenUsed/>
    <w:rsid w:val="006674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674B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next w:val="ab"/>
    <w:link w:val="ac"/>
    <w:uiPriority w:val="99"/>
    <w:unhideWhenUsed/>
    <w:rsid w:val="006674B1"/>
    <w:pPr>
      <w:spacing w:after="120"/>
      <w:ind w:left="283"/>
    </w:pPr>
    <w:rPr>
      <w:rFonts w:ascii="Times New Roman" w:eastAsia="Calibri" w:hAnsi="Times New Roman"/>
      <w:sz w:val="28"/>
      <w:lang w:eastAsia="en-US"/>
    </w:rPr>
  </w:style>
  <w:style w:type="character" w:customStyle="1" w:styleId="ac">
    <w:name w:val="Основной текст с отступом Знак"/>
    <w:basedOn w:val="a0"/>
    <w:link w:val="16"/>
    <w:uiPriority w:val="99"/>
    <w:rsid w:val="006674B1"/>
    <w:rPr>
      <w:rFonts w:ascii="Times New Roman" w:eastAsia="Calibri" w:hAnsi="Times New Roman"/>
      <w:sz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674B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74B1"/>
    <w:rPr>
      <w:rFonts w:ascii="Calibri" w:eastAsia="Times New Roman" w:hAnsi="Calibri" w:cs="Calibri"/>
    </w:rPr>
  </w:style>
  <w:style w:type="paragraph" w:customStyle="1" w:styleId="17">
    <w:name w:val="Абзац списка1"/>
    <w:basedOn w:val="a"/>
    <w:next w:val="ad"/>
    <w:uiPriority w:val="34"/>
    <w:qFormat/>
    <w:rsid w:val="006674B1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674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6674B1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74B1"/>
  </w:style>
  <w:style w:type="table" w:customStyle="1" w:styleId="18">
    <w:name w:val="Сетка таблицы1"/>
    <w:basedOn w:val="a1"/>
    <w:next w:val="af"/>
    <w:uiPriority w:val="59"/>
    <w:rsid w:val="0066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uiPriority w:val="9"/>
    <w:rsid w:val="0066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674B1"/>
    <w:rPr>
      <w:color w:val="800080" w:themeColor="followedHyperlink"/>
      <w:u w:val="single"/>
    </w:rPr>
  </w:style>
  <w:style w:type="paragraph" w:styleId="a5">
    <w:name w:val="header"/>
    <w:basedOn w:val="a"/>
    <w:link w:val="19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5"/>
    <w:uiPriority w:val="99"/>
    <w:semiHidden/>
    <w:rsid w:val="006674B1"/>
  </w:style>
  <w:style w:type="paragraph" w:styleId="a7">
    <w:name w:val="footer"/>
    <w:basedOn w:val="a"/>
    <w:link w:val="1a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7"/>
    <w:uiPriority w:val="99"/>
    <w:semiHidden/>
    <w:rsid w:val="006674B1"/>
  </w:style>
  <w:style w:type="paragraph" w:styleId="ab">
    <w:name w:val="Body Text Indent"/>
    <w:basedOn w:val="a"/>
    <w:link w:val="1b"/>
    <w:uiPriority w:val="99"/>
    <w:semiHidden/>
    <w:unhideWhenUsed/>
    <w:rsid w:val="006674B1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link w:val="ab"/>
    <w:uiPriority w:val="99"/>
    <w:semiHidden/>
    <w:rsid w:val="006674B1"/>
  </w:style>
  <w:style w:type="paragraph" w:styleId="ad">
    <w:name w:val="List Paragraph"/>
    <w:basedOn w:val="a"/>
    <w:uiPriority w:val="34"/>
    <w:qFormat/>
    <w:rsid w:val="006674B1"/>
    <w:pPr>
      <w:ind w:left="720"/>
      <w:contextualSpacing/>
    </w:pPr>
  </w:style>
  <w:style w:type="table" w:styleId="af">
    <w:name w:val="Table Grid"/>
    <w:basedOn w:val="a1"/>
    <w:uiPriority w:val="59"/>
    <w:rsid w:val="00667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9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y.ru/catalog.php?producer=&#1055;&#1088;&#1086;&#1089;&#1074;&#1077;&#1097;&#1077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y.ru/catalog.php?series=%D4%E8%E7%E8%F7%E5%F1%EA%EE%E5%20%E2%EE%F1%EF%E8%F2%E0%ED%E8%E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4248</Words>
  <Characters>24216</Characters>
  <Application>Microsoft Office Word</Application>
  <DocSecurity>0</DocSecurity>
  <Lines>201</Lines>
  <Paragraphs>56</Paragraphs>
  <ScaleCrop>false</ScaleCrop>
  <Company>Reanimator Extreme Edition</Company>
  <LinksUpToDate>false</LinksUpToDate>
  <CharactersWithSpaces>28408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2023-04-03T13:10:00Z</dcterms:created>
  <dcterms:modified xsi:type="dcterms:W3CDTF">2023-04-05T13:08:00Z</dcterms:modified>
</cp:coreProperties>
</file>