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B1" w:rsidRPr="006674B1" w:rsidRDefault="009D2A19" w:rsidP="006674B1">
      <w:pPr>
        <w:spacing w:before="100" w:beforeAutospacing="1" w:after="3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960984" cy="9573491"/>
            <wp:effectExtent l="19050" t="0" r="0" b="0"/>
            <wp:docPr id="1" name="Рисунок 0" descr="Рабочая программа 2-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2-4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3247" cy="957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17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П</w:t>
      </w:r>
      <w:r w:rsidR="006674B1"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ояснительная записка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Рабочая программа 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курса физической культуры для  </w:t>
      </w:r>
      <w:r w:rsidR="003B3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2-</w:t>
      </w: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4 класса: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Разработана в  соответствии с федеральным компонентом  государственного стандарта среднего образования по физической культуре; предметом обучения в средней школе является двигательная деятельность с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общеразвивающей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   Разработана 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    Рабочая программа ориентирована на учебник по физическому воспитанию обучающихся  1-4 классов (авторы В.И. Лях, А.А.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Зданевич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; Москва, 2008 г., допущенной Министерством образования РФ.);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288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pacing w:val="15"/>
          <w:sz w:val="28"/>
          <w:szCs w:val="28"/>
          <w:lang w:eastAsia="en-US"/>
        </w:rPr>
        <w:t xml:space="preserve">Учебный предмет 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 входит в образовательную область «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Физическая культура</w:t>
      </w:r>
      <w:r w:rsidRPr="006674B1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».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Образовательная программа ориентирована на использование </w:t>
      </w:r>
      <w:proofErr w:type="gramStart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следующих</w:t>
      </w:r>
      <w:proofErr w:type="gramEnd"/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дополнительных учебных пособий и материалов: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Баландин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Г.А., Назаров Н.Н., Казаков Т.Н. Урок в современной школе. - М., 2008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Богданов Г. П. Школьникам — здоровый образ жизни. — М., 1993.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Волейбол. Шаги к успеху: пер. с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анг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./ Барбара Л.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Виера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Бонни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Джил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Фергюсон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_ М.: АСТ: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Астрель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, 2006;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Волейбол: Учебник для институтов физической культуры.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ед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      Железняк Ю.Д.,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Ивойлов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 – М. Физкультура и спорт, 1991.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Двигательные способности школьников: основы теории и методики развития. — М., 2000.- 145 с.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Дозировка физических нагрузок школьников, Я.С.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Вайнбаум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  М.: Просвещение, 1992;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Дулин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А.П.. Баскетбол в школе. - Ижевск: Изд-во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Удм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университета, 1996</w:t>
      </w:r>
    </w:p>
    <w:p w:rsidR="006674B1" w:rsidRPr="006674B1" w:rsidRDefault="006674B1" w:rsidP="006674B1">
      <w:pPr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Космина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И.П., Паршикова А.П., Пузыря Ю.П. Спо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рт в шк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оле.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Кофман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Л.Б. Настольная книга учителя физической культуры. - М., 2000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Кузнецов В.С.,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Колодницкий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Г.А. Физкультурно-оздоровительная работа в школе.  Журнал "Физическая культура в школе". - М., 2003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Лазарева И.В., Кузнецова В.С., Орлова Г.А. Практикум по легкой атлетике. - М., 1999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 А.Н. Лёгкая атлетика. - М., 1990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Матвеев. Серия: </w:t>
      </w:r>
      <w:hyperlink r:id="rId6" w:tooltip="Все книги серии: Физическое воспита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Физическое воспитание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 М:</w:t>
      </w:r>
      <w:r w:rsidRPr="006674B1">
        <w:rPr>
          <w:rFonts w:ascii="Times New Roman" w:eastAsia="Calibri" w:hAnsi="Times New Roman" w:cs="Times New Roman"/>
          <w:color w:val="000000"/>
          <w:sz w:val="28"/>
        </w:rPr>
        <w:t> </w:t>
      </w:r>
      <w:hyperlink r:id="rId7" w:tooltip="Все книги издательства: Просвещение" w:history="1">
        <w:r w:rsidRPr="006674B1">
          <w:rPr>
            <w:rFonts w:ascii="Times New Roman" w:eastAsia="Times New Roman" w:hAnsi="Times New Roman" w:cs="Times New Roman"/>
            <w:bCs/>
            <w:color w:val="000000"/>
            <w:sz w:val="28"/>
            <w:u w:val="single"/>
          </w:rPr>
          <w:t>Просвещение</w:t>
        </w:r>
      </w:hyperlink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2008. – 45 </w:t>
      </w:r>
      <w:proofErr w:type="gramStart"/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67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74B1" w:rsidRPr="006674B1" w:rsidRDefault="006674B1" w:rsidP="006674B1">
      <w:pPr>
        <w:numPr>
          <w:ilvl w:val="0"/>
          <w:numId w:val="2"/>
        </w:num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Найминов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Э. Физкультура: методика преподавания. Спортивные игры. - М., 200</w:t>
      </w:r>
    </w:p>
    <w:p w:rsidR="006674B1" w:rsidRPr="006674B1" w:rsidRDefault="006674B1" w:rsidP="006674B1">
      <w:pPr>
        <w:tabs>
          <w:tab w:val="left" w:pos="7995"/>
        </w:tabs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Специфика программы:</w:t>
      </w: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·  Акцент на формирование научно-обоснованного мировоззрения;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Акцент на оздоровительный, образовательный, воспитательный  эффект на занятиях спортивными играми;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Многообразие предлагаемых знаний, средств и форм физкультурной деятельности;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Ярко выражен информационный компонент;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· 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>Содержание программного материала состоит из двух основ</w:t>
      </w:r>
      <w:r w:rsidRPr="006674B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softHyphen/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ных частей: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базовой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и </w:t>
      </w:r>
      <w:r w:rsidRPr="006674B1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eastAsia="en-US"/>
        </w:rPr>
        <w:t xml:space="preserve">вариативной </w:t>
      </w:r>
      <w:r w:rsidRPr="006674B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(дифференцированной). </w:t>
      </w:r>
    </w:p>
    <w:p w:rsidR="006674B1" w:rsidRPr="006674B1" w:rsidRDefault="006674B1" w:rsidP="006674B1">
      <w:pPr>
        <w:spacing w:after="3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Программа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объеме  10</w:t>
      </w:r>
      <w:r w:rsidR="00B2502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2-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 класса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реализуется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течение всего учебного года, по 3 часа в учебную неделю в каждом классе.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Формы уроков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 По своим задачам и направленности учебного материала уроки могут планироваться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комплексные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 е. с решением нескольких педагогических задач, и как </w:t>
      </w: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целевые уроки,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т. е. с преимущественным решением одной педагогической задачи.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традиционными типами уроков (с образовательно-познавательной, образовательно-обучающей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Программа предусматривает проведение традиционных уроков, практических и теоретических занятий (защита проектов, лекции, уроки контроля,  уроки-экскурсии, соревнования, презентации и др.)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Методы и  формы  контроля: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формирование и совершенствование двигательных умений и навыков;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 воспитание физических качеств;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изменение состояния организма.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Педагогический </w:t>
      </w:r>
      <w:proofErr w:type="gramStart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формированием и совершенствованием двигательных умений и навыков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этапе углубленного разучивания контролируется техника навыка в стандартных условиях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"5"- упражнение выполнено правильно, свободно и точно;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"2"- упражнение выполнено с искажениями основ техники;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"1"- упражнение не выполнено полностью или отказ от выполнения.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Оценка производится визуально.  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Формы контроля: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Контрольный урок (сдача нормативов)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Реферат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организации учебной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Знания о физической культуре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Олимпийские игры современности.  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6674B1">
        <w:rPr>
          <w:rFonts w:ascii="Times New Roman" w:eastAsia="Times New Roman" w:hAnsi="Times New Roman" w:cs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Соблюдение </w:t>
      </w: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качеств. Составление 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функционального состояния организма.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Физическое совершенствование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Упражнения в системе занятий атлетической гимнастикой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системе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прикладно-ориентированной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подготовки.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общеразвивающей</w:t>
      </w:r>
      <w:proofErr w:type="spellEnd"/>
      <w:r w:rsidRPr="00667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направленностью.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Гимнастика с основами акробатики.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  Акробатическая комбинация (юноши): кувырок назад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ноги врозь; кувырок вперед назад; длинный кувырок вперед; стойка на голове и руках. Девушки: мост и поворот в 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упор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стоя на одном колене; кувырки вперед назад.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Опорные прыжки: юноши – ноги врозь, согнув ноги; девушки –  углом.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Общеразвивающие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упражнения с предметами: юноши – с набивным и большим мячом, гантелями до3 кг, гирями 5  кг, тренажерами, эспандерами.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Девушки – с обручами, большим мячом, гимнастическими палками, тренажерами, скакалками.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Упражнения в висах и упорах.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 Упражнения специальной физической и технической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1 км (дев.), 1,5 км (юн.). Прыжок в высоту с разбега способом «перешагивание».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Прыжки в длину с 13-15 шагов разбега. </w:t>
      </w: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Метание гранаты: девушки – 100-200 г, юноши –  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200-300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     Спортивные игры.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Баскетбол 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(юноши и девушки)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бросков мяча без сопротивления и с сопротивлением защитника.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ловли и передач мяча без сопротивления и с сопротивлением защитника (в различных построениях).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против игрока без мяча и с мячом (вырывание, выбивание, перехват, накрывание).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перемещений и владения мячом.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баскетбола.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Волейбо</w:t>
      </w:r>
      <w:proofErr w:type="gramStart"/>
      <w:r w:rsidRPr="006674B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л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юноши и девушки)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Комбинации из освоенных элементов техники передвижений.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техники приема и передач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Варианты подач мяча.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техники нападающего </w:t>
      </w:r>
      <w:proofErr w:type="spell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удара</w:t>
      </w:r>
      <w:proofErr w:type="gramStart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арианты</w:t>
      </w:r>
      <w:proofErr w:type="spellEnd"/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Игра по упрощенным правилам волейбола. Игра по основным правилам.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Упражнения общей физической подготовки.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674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Лыжная подготовка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sz w:val="28"/>
          <w:szCs w:val="28"/>
        </w:rPr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       Футбол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Технико-тактические действия в защите и нападении. Отработка тактических игровых комбинаций. Игра в футбол по правилам. Упражнения общей физической подготовки </w:t>
      </w:r>
    </w:p>
    <w:p w:rsidR="006674B1" w:rsidRPr="006674B1" w:rsidRDefault="006674B1" w:rsidP="006674B1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Личностные: </w:t>
      </w:r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учащиеся 4 </w:t>
      </w:r>
      <w:proofErr w:type="spellStart"/>
      <w:r w:rsidRPr="006674B1">
        <w:rPr>
          <w:rFonts w:ascii="Times New Roman" w:eastAsia="Times New Roman" w:hAnsi="Times New Roman" w:cs="Times New Roman"/>
          <w:sz w:val="28"/>
          <w:szCs w:val="28"/>
        </w:rPr>
        <w:t>классаиспользуютприобретенные</w:t>
      </w:r>
      <w:proofErr w:type="spellEnd"/>
      <w:r w:rsidRPr="006674B1">
        <w:rPr>
          <w:rFonts w:ascii="Times New Roman" w:eastAsia="Times New Roman" w:hAnsi="Times New Roman" w:cs="Times New Roman"/>
          <w:sz w:val="28"/>
          <w:szCs w:val="28"/>
        </w:rPr>
        <w:t xml:space="preserve"> знания и умения в практической деятельности и повседневной жизни </w:t>
      </w:r>
      <w:proofErr w:type="gramStart"/>
      <w:r w:rsidRPr="006674B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667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повышения работоспособности, сохранения и укрепления здоровья;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подготовки к службе в Вооруженных Силах Российской Федерации;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: </w:t>
      </w:r>
      <w:proofErr w:type="gram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знают</w:t>
      </w:r>
      <w:proofErr w:type="gram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/понимают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формы занятий физической культурой, их целевое назначение и особенности проведения;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требования безопасности на занятиях физической культурой;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способы контроля и оценки индивидуального физического развития и физической подготовленности;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Предметные: </w:t>
      </w:r>
    </w:p>
    <w:p w:rsidR="006674B1" w:rsidRPr="006674B1" w:rsidRDefault="006674B1" w:rsidP="006674B1">
      <w:pPr>
        <w:spacing w:after="3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Ученик научится: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планировать индивидуальные занятия физическими упражнениями различной целевой направленности;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преодолевать полосы препятствий с использованием разнообразных способов передвижения;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приемы страховки и </w:t>
      </w:r>
      <w:proofErr w:type="spell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самостраховки</w:t>
      </w:r>
      <w:proofErr w:type="spell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комплексы упражнений общей и специальной физической подготовки;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Ученик получит возможность научиться: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выполнять соревновательные упражнения и технико-тактические действия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осуществлять судейство в избранном виде спорта;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выполнять простейшие приемы </w:t>
      </w:r>
      <w:proofErr w:type="spellStart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самомассажа</w:t>
      </w:r>
      <w:proofErr w:type="spellEnd"/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оказывать первую медицинскую помощь при травмах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lang w:eastAsia="en-US"/>
        </w:rPr>
        <w:t xml:space="preserve">- </w:t>
      </w:r>
      <w:proofErr w:type="spell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демонстрировать</w:t>
      </w:r>
      <w:proofErr w:type="gramStart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:д</w:t>
      </w:r>
      <w:proofErr w:type="gram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>вигательные</w:t>
      </w:r>
      <w:proofErr w:type="spellEnd"/>
      <w:r w:rsidRPr="006674B1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  <w:t xml:space="preserve"> умения, навыки и способности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proofErr w:type="gramStart"/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гимнастических и акробатических упражнениях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В спортивных играх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lastRenderedPageBreak/>
        <w:t>Физическая подготовленность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Способы фазкультурно-оздоровательной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Способы спортивной деятельности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Правила поведения на занятиях физическими упражнениями</w:t>
      </w: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6674B1" w:rsidRPr="006674B1" w:rsidRDefault="006674B1" w:rsidP="006674B1">
      <w:pPr>
        <w:spacing w:after="3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предусматривает развитие </w:t>
      </w: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компетенций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ценностно-смысловые компетенции; 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общекультурные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учебно-познавательные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коммуникативные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социально-трудовые компетенции;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компетенции личностного самосовершенствования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Оценивание</w:t>
      </w: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деятельности учащихся проводится по четырем направлениям: 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основам знаний;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технике владения двигательными действиями;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способам осуществлять физкультурно-оздоровительную деятельность;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 уровню физической подготовленности.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6674B1" w:rsidRPr="006674B1" w:rsidRDefault="006674B1" w:rsidP="006674B1">
      <w:pPr>
        <w:spacing w:after="30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Методика оценивания  уровня физической подготовленности:</w:t>
      </w:r>
    </w:p>
    <w:p w:rsidR="006674B1" w:rsidRPr="006674B1" w:rsidRDefault="006674B1" w:rsidP="006674B1">
      <w:pPr>
        <w:spacing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учитель должен принимать  во внимание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исходный уровень достижений учащихся,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особенности развития двигательных способностей,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>- динамику их изменений у учащихся определенного возраста и пола.</w:t>
      </w: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Система оценки</w:t>
      </w:r>
      <w:r w:rsidRPr="00667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достижений обучающихся 10-бальная (Приложение 1)</w:t>
      </w:r>
    </w:p>
    <w:p w:rsidR="006674B1" w:rsidRPr="006674B1" w:rsidRDefault="006674B1" w:rsidP="006674B1">
      <w:pPr>
        <w:shd w:val="clear" w:color="auto" w:fill="FFFFFF"/>
        <w:spacing w:after="3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Критерии и показатели, используемые при оценивании учебного реферата</w:t>
      </w:r>
    </w:p>
    <w:tbl>
      <w:tblPr>
        <w:tblW w:w="10035" w:type="dxa"/>
        <w:tblInd w:w="-16" w:type="dxa"/>
        <w:shd w:val="clear" w:color="auto" w:fill="FFFFFF"/>
        <w:tblLook w:val="04A0"/>
      </w:tblPr>
      <w:tblGrid>
        <w:gridCol w:w="2835"/>
        <w:gridCol w:w="7200"/>
      </w:tblGrid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ind w:firstLine="71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6674B1" w:rsidRPr="006674B1" w:rsidTr="006674B1">
        <w:trPr>
          <w:trHeight w:val="158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1.Новизна реферированного текста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актуальность проблемы и темы;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наличие авторской позиции, самостоятельность суждений.</w:t>
            </w:r>
          </w:p>
        </w:tc>
      </w:tr>
      <w:tr w:rsidR="006674B1" w:rsidRPr="006674B1" w:rsidTr="006674B1">
        <w:trPr>
          <w:trHeight w:val="362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2. Степень раскрытия сущности проблемы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- 30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соответствие плана теме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соответствие содержания теме и плану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полнота и глубина раскрытия основных понятий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обоснованность способов и методов работы с материалом;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работать с литературой, систематизировать и структурировать материал;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6674B1" w:rsidRPr="006674B1" w:rsidTr="006674B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 Обоснованность выбора источников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Макс. - 20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круг, полнота использования литературных источников по проблеме;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6674B1" w:rsidRPr="006674B1" w:rsidTr="006674B1">
        <w:trPr>
          <w:trHeight w:val="13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4. Соблюдение требований к оформлению 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правильное оформление ссылок на используемую литературу;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грамотность и культура изложения;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владение терминологией и понятийным аппаратом проблемы;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соблюдение требований к объему реферата;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культура оформления: выделение абзацев.</w:t>
            </w:r>
          </w:p>
        </w:tc>
      </w:tr>
      <w:tr w:rsidR="006674B1" w:rsidRPr="006674B1" w:rsidTr="006674B1">
        <w:trPr>
          <w:trHeight w:val="153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 Грамотность</w:t>
            </w:r>
          </w:p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Макс. - 15 баллов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6674B1" w:rsidRPr="006674B1" w:rsidRDefault="006674B1" w:rsidP="006674B1">
            <w:pPr>
              <w:spacing w:after="3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отсутствие орфографических и синтаксических ошибок, стилистических погрешностей;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- отсутствие опечаток, сокращений слов, </w:t>
            </w:r>
            <w:proofErr w:type="gramStart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кроме</w:t>
            </w:r>
            <w:proofErr w:type="gramEnd"/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общепринятых;</w:t>
            </w:r>
            <w:r w:rsidRPr="006674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  <w:t>- литературный стиль.</w:t>
            </w:r>
          </w:p>
        </w:tc>
      </w:tr>
    </w:tbl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Оценивание реферата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Реферат оценивается по 100 балльной шкале, балы переводятся в оценки успеваемости следующим образом: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86 – 100 баллов – «отлично»;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70 – 75 баллов – «хорошо»;</w:t>
      </w: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51 – 69 баллов – «удовлетворительно;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• менее 51 балла – «неудовлетворительно»;</w:t>
      </w: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shd w:val="clear" w:color="auto" w:fill="FFFFFF"/>
        <w:spacing w:after="3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74B1" w:rsidRPr="006674B1" w:rsidRDefault="006674B1" w:rsidP="006674B1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74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Учебно-тематический план</w:t>
      </w:r>
    </w:p>
    <w:tbl>
      <w:tblPr>
        <w:tblW w:w="551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523"/>
        <w:gridCol w:w="3608"/>
        <w:gridCol w:w="3012"/>
      </w:tblGrid>
      <w:tr w:rsidR="006674B1" w:rsidRPr="006674B1" w:rsidTr="006674B1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часов, отведенных на контроль</w:t>
            </w: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74B1" w:rsidRPr="005865F8" w:rsidRDefault="005865F8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 и здоровый образ жизни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Оздоровительные системы физического воспитания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-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ориентированная физическая подготовка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Способы двигательной (физкультурной) деятельности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проведение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эффективности занятий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совершенствование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0600" w:rsidRDefault="00455886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занятий адаптивной физической культурой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4558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49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занятий атлетической гимнастикой 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557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системе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риентированной физической подготовки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474070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674B1" w:rsidRPr="006674B1" w:rsidTr="006674B1">
        <w:trPr>
          <w:trHeight w:val="1986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системе спортивной подготовки: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Гимнастика с основами акробатики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Легкая атлетика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Лыжная подготовка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Баскетбол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Волейбол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Футбол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11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674B1" w:rsidRPr="006674B1" w:rsidTr="006674B1"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="0045588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B1" w:rsidRPr="006674B1" w:rsidRDefault="006674B1" w:rsidP="006674B1">
            <w:pPr>
              <w:spacing w:after="3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:rsid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план:</w:t>
      </w:r>
    </w:p>
    <w:p w:rsidR="008959F4" w:rsidRPr="006674B1" w:rsidRDefault="008959F4" w:rsidP="008959F4">
      <w:pPr>
        <w:spacing w:after="3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40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791"/>
        <w:gridCol w:w="1828"/>
        <w:gridCol w:w="1569"/>
        <w:gridCol w:w="1593"/>
      </w:tblGrid>
      <w:tr w:rsidR="006674B1" w:rsidRPr="006674B1" w:rsidTr="001D2644">
        <w:trPr>
          <w:trHeight w:val="4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тем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6674B1" w:rsidRPr="006674B1" w:rsidTr="001D264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4B1" w:rsidRPr="006674B1" w:rsidRDefault="006674B1" w:rsidP="006674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 факту</w:t>
            </w:r>
          </w:p>
        </w:tc>
      </w:tr>
      <w:tr w:rsidR="006674B1" w:rsidRPr="006674B1" w:rsidTr="006674B1">
        <w:trPr>
          <w:trHeight w:val="510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Правила поведения на стадионе при занятиях легкой атлетикой. Построение в колонну по одному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02.09.22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Повторение «История физической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культуры»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05.09.22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по разметкам. Бег с ускорением 30 м. Повторение разновидностей ходьбы.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07.09.22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Бег с ускорением 20 м.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09.09.22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с преодолением препятствий. Бег с ускорением 60 м.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12.09.22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и бег. ОРУ в движении. Повторение «Виды стартов»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14.09.22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DE6015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длину с разбега 3–5 шагов. Повторение «Прыжки со скакалкой»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16.09.22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с высоты до 40 см. Повтор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19.09.22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Контрольный урок.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Метание малого мяча на дальность. Повторение «Строевые упражнения»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21.09.22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в коридоре. Повторение правил передачи эстафетной палочки.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DE6015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23.09.22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в горизонтальную и вертикальную цель. Повторение «Строевые упражнения на месте»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81BC2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26.09.22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674B1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 800 метров. Повторение «Строевые упражнения в движение»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B1" w:rsidRPr="006674B1" w:rsidRDefault="00681BC2" w:rsidP="006674B1">
            <w:pPr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28.09.22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B1" w:rsidRPr="006674B1" w:rsidRDefault="006674B1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6674B1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0C477F">
            <w:pPr>
              <w:spacing w:after="3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мин. Финиширование. Повторение поворотов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81BC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30.09.22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4 мин. ОРУ на месте. Повторение перестроений.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81BC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81BC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бег. ОРУ с мячами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81BC2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малых препятствий в беге.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E27D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Равномерный бег 6 мин. ОРУ со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скакалками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E27D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Преодоление малых препятствий. Игра «Волки и овцы»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CE27DE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7 мин. Игра «Два Мороза»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0C477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в движении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8 мин. Полоса препятствий.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Подготовка к кроссу.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3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9 мин.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по пересеченной местности. 1000 метров Чередование ходьбы и бега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28.10.22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безопасности на уроках гимнастики с основами акробатики Акробатика.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Размыкание и смыкание приставными шагами.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Перестроение из колонны по одному в колонну по два.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вперед, стойка на лопатках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назад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Акробатика. 2 кувырка вперед и кувырок назад.</w:t>
            </w:r>
          </w:p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 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Висы.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стоя и лежа.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Строевые упражнения.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Приседы, виды приседов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Висы. Строевые упражнения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30.11.22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Приседы на одной ноге. Упражнение «Пистолет» Развитие силовых способностей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коленях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Опорный прыжок. Лазание по наклонной скамейке на животе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Лазание по гимнастической стенке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Перелезание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через коня, бревно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</w:t>
            </w:r>
            <w:proofErr w:type="gramStart"/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Гимнастика с основами акробатики».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«К своим флажкам»,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Подтягивания из виса.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«Пятнашки», «Два мороза».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Прыжок в длину с места.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«Пятнашки»,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30.12.22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Нормы комплекса ВФСК ГТО. Сгибание и разгибание рук в упоре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«Прыгающие воробушки», «Зайцы в огороде».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Нормы комплекса ВФСК ГТО. Поднимание туловища из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лежа на спине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Нормы комплекса ВФСК ГТО.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Метание мяча в цель и на дальность.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 «Два мороза»,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60714D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 «Лисы и куры», «Точный расчет».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30.01.23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игры. Эстафеты.</w:t>
            </w:r>
          </w:p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Техника безопасности во время занятий баскетболом. Подвижные игры на основе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Ловля и передача мяча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Передача мяча с отскоком о пол.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месте. Броски в цель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11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Игра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«Передал – садись».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1" w:colLast="1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Поднимание туловища из положения лежа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27.02.23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6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7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соседу».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на месте мяча правой и левой рукой.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на месте мяча правой и левой рукой. Повторение правил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игры в баскетбол.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техника броска двумя руками от головы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«Передача мяча в колоннах». Повторение истории баскетбола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баскетбола. Игра «Передал – садись»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254BC">
            <w:pPr>
              <w:spacing w:after="3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Подвижные игры на основе Волейбола. 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овторение </w:t>
            </w:r>
            <w:r w:rsidR="009254B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«Строевые упражнения» Повторе</w:t>
            </w: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ние истории 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proofErr w:type="spell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Эстафеты</w:t>
            </w:r>
            <w:proofErr w:type="gramStart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техники ведения мяча на месте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игры мяч капитану.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31.03.23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баскетбола.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«Мяч в корзину». Повторение защитной стойки баскетболиста.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Ловля и передача мяча в движении. Повторение стойки с тройной угрозой.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техники ведения с низким отскоком мяча.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мяча на месте правой и левой рукой в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движении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звезд НБА.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овторение«Строевые упражнения» Повторение истории 1игры в волейбол.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Подвижные игры на основе Волейбола.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Игра «Перестрелка».  Повторение стоек волейболиста.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6674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Контрольный урок «Спортивные игры»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ОРУ на месте.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основных правил легкой атлетики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Равномерный бег 3 минуты. ОРУ в движении. Повторение истории соперничества В. </w:t>
            </w:r>
            <w:proofErr w:type="gram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Куца</w:t>
            </w:r>
            <w:proofErr w:type="gram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Гордона </w:t>
            </w:r>
            <w:proofErr w:type="spellStart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Пири</w:t>
            </w:r>
            <w:proofErr w:type="spellEnd"/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Равномерный бег 3 минуты. Бег 60 метров. Повторение «История комплекса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rPr>
          <w:trHeight w:val="58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Бег 1000 метров Повторение «Виды нормативов ГТО»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Чередование ходьбы и бега. ОРУ с гимнастическими палками. Повторение «Бег 30 метров»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28.04.23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Бег по пересеченной местности. Игра «Мини-футбол»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03.05.23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Разновидности ходьбы. Разновидности ходьбы. Повторение «Прыжок в длину с разбега»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05.05.23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Ходьба по разметкам. Бег с ускорением 30 м. Повторение «Полоса препятствий»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08.05.23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Ходьба с преодолением препятствий. Бег с ускорением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Повторение «Метание мяча в цель»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10.05.23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Прыжок в длину с разбега 3–5 шагов. Повторение «Метание мяча на </w:t>
            </w: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дальность»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12.05.23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Финиширование. Повторение «Низкий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00" w:rsidRPr="006674B1" w:rsidRDefault="009254B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15.05.23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2644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Челночный бег 3*10. Игра «Мини-футбол». Повторение «Высокий старт»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74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44" w:rsidRPr="006674B1" w:rsidRDefault="009254B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17.05.23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44" w:rsidRPr="006674B1" w:rsidRDefault="001D2644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55E40" w:rsidRPr="006674B1" w:rsidTr="001D264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0" w:rsidRPr="006674B1" w:rsidRDefault="00D55E40" w:rsidP="006674B1">
            <w:pPr>
              <w:numPr>
                <w:ilvl w:val="0"/>
                <w:numId w:val="4"/>
              </w:numPr>
              <w:spacing w:after="3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0" w:rsidRPr="006674B1" w:rsidRDefault="00D55E40" w:rsidP="0098246C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Контрольный урок.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0" w:rsidRPr="006674B1" w:rsidRDefault="00D55E40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0" w:rsidRDefault="009254BC" w:rsidP="006674B1">
            <w:pPr>
              <w:spacing w:after="12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19.05.23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0" w:rsidRPr="006674B1" w:rsidRDefault="00D55E40" w:rsidP="006674B1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4B1" w:rsidRPr="006674B1" w:rsidRDefault="006674B1" w:rsidP="006674B1">
      <w:pPr>
        <w:spacing w:after="3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4C07" w:rsidRDefault="00BE4C07"/>
    <w:sectPr w:rsidR="00BE4C07" w:rsidSect="009D2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970"/>
    <w:multiLevelType w:val="hybridMultilevel"/>
    <w:tmpl w:val="4080BE82"/>
    <w:lvl w:ilvl="0" w:tplc="0419000F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3E2E"/>
    <w:rsid w:val="0001192D"/>
    <w:rsid w:val="000C477F"/>
    <w:rsid w:val="000F302E"/>
    <w:rsid w:val="000F3311"/>
    <w:rsid w:val="001257FA"/>
    <w:rsid w:val="00136090"/>
    <w:rsid w:val="001577FB"/>
    <w:rsid w:val="001732FE"/>
    <w:rsid w:val="001D2644"/>
    <w:rsid w:val="001E3300"/>
    <w:rsid w:val="00285AB4"/>
    <w:rsid w:val="002911A2"/>
    <w:rsid w:val="002D2C90"/>
    <w:rsid w:val="002F617C"/>
    <w:rsid w:val="00302491"/>
    <w:rsid w:val="00307410"/>
    <w:rsid w:val="00367AC0"/>
    <w:rsid w:val="00391A47"/>
    <w:rsid w:val="003B3B7E"/>
    <w:rsid w:val="004020F5"/>
    <w:rsid w:val="0040290C"/>
    <w:rsid w:val="004465B3"/>
    <w:rsid w:val="00455886"/>
    <w:rsid w:val="00456376"/>
    <w:rsid w:val="00474070"/>
    <w:rsid w:val="004A1A6C"/>
    <w:rsid w:val="00525246"/>
    <w:rsid w:val="0058192E"/>
    <w:rsid w:val="005859F6"/>
    <w:rsid w:val="005865F8"/>
    <w:rsid w:val="005D6774"/>
    <w:rsid w:val="005F0F23"/>
    <w:rsid w:val="0060714D"/>
    <w:rsid w:val="006205C9"/>
    <w:rsid w:val="0062649D"/>
    <w:rsid w:val="006547FA"/>
    <w:rsid w:val="00655822"/>
    <w:rsid w:val="00660600"/>
    <w:rsid w:val="006674B1"/>
    <w:rsid w:val="00681BC2"/>
    <w:rsid w:val="00697EC8"/>
    <w:rsid w:val="006B7A68"/>
    <w:rsid w:val="006C1ADF"/>
    <w:rsid w:val="006E7E0F"/>
    <w:rsid w:val="006F2D67"/>
    <w:rsid w:val="0071143C"/>
    <w:rsid w:val="007A10CC"/>
    <w:rsid w:val="00827E34"/>
    <w:rsid w:val="00842402"/>
    <w:rsid w:val="008959F4"/>
    <w:rsid w:val="009254BC"/>
    <w:rsid w:val="00946EDB"/>
    <w:rsid w:val="0098246C"/>
    <w:rsid w:val="009D2A19"/>
    <w:rsid w:val="00A07708"/>
    <w:rsid w:val="00A353BA"/>
    <w:rsid w:val="00A40597"/>
    <w:rsid w:val="00A844F7"/>
    <w:rsid w:val="00A87428"/>
    <w:rsid w:val="00AD5D9C"/>
    <w:rsid w:val="00AE3D89"/>
    <w:rsid w:val="00AF17D5"/>
    <w:rsid w:val="00AF2F54"/>
    <w:rsid w:val="00B25025"/>
    <w:rsid w:val="00B53E2E"/>
    <w:rsid w:val="00BE4C07"/>
    <w:rsid w:val="00C0176C"/>
    <w:rsid w:val="00C12DF4"/>
    <w:rsid w:val="00C41C60"/>
    <w:rsid w:val="00CA34BC"/>
    <w:rsid w:val="00CE27DE"/>
    <w:rsid w:val="00D55E40"/>
    <w:rsid w:val="00D96799"/>
    <w:rsid w:val="00DE6015"/>
    <w:rsid w:val="00E43410"/>
    <w:rsid w:val="00E542B1"/>
    <w:rsid w:val="00E6318A"/>
    <w:rsid w:val="00E927EC"/>
    <w:rsid w:val="00F93055"/>
    <w:rsid w:val="00FD698F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C"/>
  </w:style>
  <w:style w:type="paragraph" w:styleId="1">
    <w:name w:val="heading 1"/>
    <w:basedOn w:val="a"/>
    <w:next w:val="a"/>
    <w:link w:val="10"/>
    <w:uiPriority w:val="9"/>
    <w:qFormat/>
    <w:rsid w:val="006674B1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4B1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74B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674B1"/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674B1"/>
  </w:style>
  <w:style w:type="character" w:customStyle="1" w:styleId="10">
    <w:name w:val="Заголовок 1 Знак"/>
    <w:basedOn w:val="a0"/>
    <w:link w:val="1"/>
    <w:uiPriority w:val="9"/>
    <w:rsid w:val="006674B1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674B1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674B1"/>
    <w:rPr>
      <w:color w:val="800080"/>
      <w:u w:val="single"/>
    </w:rPr>
  </w:style>
  <w:style w:type="paragraph" w:styleId="a4">
    <w:name w:val="Normal (Web)"/>
    <w:basedOn w:val="a"/>
    <w:semiHidden/>
    <w:unhideWhenUsed/>
    <w:rsid w:val="0066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next w:val="a5"/>
    <w:link w:val="a6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14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customStyle="1" w:styleId="15">
    <w:name w:val="Нижний колонтитул1"/>
    <w:basedOn w:val="a"/>
    <w:next w:val="a7"/>
    <w:link w:val="a8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15"/>
    <w:uiPriority w:val="99"/>
    <w:semiHidden/>
    <w:rsid w:val="006674B1"/>
    <w:rPr>
      <w:rFonts w:ascii="Times New Roman" w:eastAsia="Calibri" w:hAnsi="Times New Roman"/>
      <w:sz w:val="28"/>
      <w:lang w:eastAsia="en-US"/>
    </w:rPr>
  </w:style>
  <w:style w:type="paragraph" w:styleId="a9">
    <w:name w:val="Body Text"/>
    <w:basedOn w:val="a"/>
    <w:link w:val="aa"/>
    <w:semiHidden/>
    <w:unhideWhenUsed/>
    <w:rsid w:val="006674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674B1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next w:val="ab"/>
    <w:link w:val="ac"/>
    <w:uiPriority w:val="99"/>
    <w:unhideWhenUsed/>
    <w:rsid w:val="006674B1"/>
    <w:pPr>
      <w:spacing w:after="120"/>
      <w:ind w:left="283"/>
    </w:pPr>
    <w:rPr>
      <w:rFonts w:ascii="Times New Roman" w:eastAsia="Calibri" w:hAnsi="Times New Roman"/>
      <w:sz w:val="28"/>
      <w:lang w:eastAsia="en-US"/>
    </w:rPr>
  </w:style>
  <w:style w:type="character" w:customStyle="1" w:styleId="ac">
    <w:name w:val="Основной текст с отступом Знак"/>
    <w:basedOn w:val="a0"/>
    <w:link w:val="16"/>
    <w:uiPriority w:val="99"/>
    <w:rsid w:val="006674B1"/>
    <w:rPr>
      <w:rFonts w:ascii="Times New Roman" w:eastAsia="Calibri" w:hAnsi="Times New Roman"/>
      <w:sz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674B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74B1"/>
    <w:rPr>
      <w:rFonts w:ascii="Calibri" w:eastAsia="Times New Roman" w:hAnsi="Calibri" w:cs="Calibri"/>
    </w:rPr>
  </w:style>
  <w:style w:type="paragraph" w:customStyle="1" w:styleId="17">
    <w:name w:val="Абзац списка1"/>
    <w:basedOn w:val="a"/>
    <w:next w:val="ad"/>
    <w:uiPriority w:val="34"/>
    <w:qFormat/>
    <w:rsid w:val="006674B1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674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8">
    <w:name w:val="Style8"/>
    <w:basedOn w:val="a"/>
    <w:uiPriority w:val="99"/>
    <w:rsid w:val="006674B1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74B1"/>
  </w:style>
  <w:style w:type="table" w:customStyle="1" w:styleId="18">
    <w:name w:val="Сетка таблицы1"/>
    <w:basedOn w:val="a1"/>
    <w:next w:val="af"/>
    <w:uiPriority w:val="59"/>
    <w:rsid w:val="0066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link w:val="1"/>
    <w:uiPriority w:val="9"/>
    <w:rsid w:val="00667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674B1"/>
    <w:rPr>
      <w:color w:val="800080" w:themeColor="followedHyperlink"/>
      <w:u w:val="single"/>
    </w:rPr>
  </w:style>
  <w:style w:type="paragraph" w:styleId="a5">
    <w:name w:val="header"/>
    <w:basedOn w:val="a"/>
    <w:link w:val="19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5"/>
    <w:uiPriority w:val="99"/>
    <w:semiHidden/>
    <w:rsid w:val="006674B1"/>
  </w:style>
  <w:style w:type="paragraph" w:styleId="a7">
    <w:name w:val="footer"/>
    <w:basedOn w:val="a"/>
    <w:link w:val="1a"/>
    <w:uiPriority w:val="99"/>
    <w:semiHidden/>
    <w:unhideWhenUsed/>
    <w:rsid w:val="0066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7"/>
    <w:uiPriority w:val="99"/>
    <w:semiHidden/>
    <w:rsid w:val="006674B1"/>
  </w:style>
  <w:style w:type="paragraph" w:styleId="ab">
    <w:name w:val="Body Text Indent"/>
    <w:basedOn w:val="a"/>
    <w:link w:val="1b"/>
    <w:uiPriority w:val="99"/>
    <w:semiHidden/>
    <w:unhideWhenUsed/>
    <w:rsid w:val="006674B1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link w:val="ab"/>
    <w:uiPriority w:val="99"/>
    <w:semiHidden/>
    <w:rsid w:val="006674B1"/>
  </w:style>
  <w:style w:type="paragraph" w:styleId="ad">
    <w:name w:val="List Paragraph"/>
    <w:basedOn w:val="a"/>
    <w:uiPriority w:val="34"/>
    <w:qFormat/>
    <w:rsid w:val="006674B1"/>
    <w:pPr>
      <w:ind w:left="720"/>
      <w:contextualSpacing/>
    </w:pPr>
  </w:style>
  <w:style w:type="table" w:styleId="af">
    <w:name w:val="Table Grid"/>
    <w:basedOn w:val="a1"/>
    <w:uiPriority w:val="59"/>
    <w:rsid w:val="0066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D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y.ru/catalog.php?producer=&#1055;&#1088;&#1086;&#1089;&#1074;&#1077;&#1097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y.ru/catalog.php?series=%D4%E8%E7%E8%F7%E5%F1%EA%EE%E5%20%E2%EE%F1%EF%E8%F2%E0%ED%E8%E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4241</Words>
  <Characters>24175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2023-04-03T13:11:00Z</dcterms:created>
  <dcterms:modified xsi:type="dcterms:W3CDTF">2023-04-05T13:10:00Z</dcterms:modified>
</cp:coreProperties>
</file>